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VILLASEÑOR MOTAÑO, MARIA LEONOR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MAESTRIA 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357822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POR DEFINIR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VIML8502051Z6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VIML850205MJCLNN00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VILLASEÑOR MOTAÑO, MARIA LEONOR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2023-09-22 - 2023-09-22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2023-10-06 - 2023-10-06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2023-10-20 - 2023-10-20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2023-11-03 - 2023-11-03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2023-11-17 - 2023-11-17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2023-12-01 - 2023-12-01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2023-12-15 - 2023-12-15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OCLUSIÓN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2024-01-12 - 2024-01-12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2023-10-13 - 2023-10-13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2023-11-18 - 2023-11-18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2024-01-13 - 2024-01-13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MAESTRÍA EN PROSTODONCIA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 RESTAURADORA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2024-01-20 - 2024-01-20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2023-09-11 - 2023-09-25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CLINICA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2023-10-07 - 2023-10-07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DIPLOMADO ODONTO TEORIA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ODONTODT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2023-10-14 - 2023-10-14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