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VIDAL BARRERA CESAR</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LIBERTAD 381 SAN JUAN DE OCOTAN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45019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VIBC820723HJCDRS05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VIBC820723PN6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04 DE MARZO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01 DE ABRIL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HORARIO NO REGISTRADO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04 DE MARZO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VIDAL BARRERA CESAR.</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