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VENEGAS MORA, JUAN CARLOS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8896037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RAMON CORONA 290, COL ATEMAJAC DEL VALLE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VEMJ891104B26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VEMJ891104HJCNRN04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22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Enero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VENEGAS MORA, JUAN CARLOS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 LOS ANIMALES DOMÉSTICOS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 LOS ANIMALES DOMÉSTICOS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 LOS ANIMALES DOMÉSTICOS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DE LOS ANIMALES DOMÉSTICOS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VETERINARIO ZOOTECNISTA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PORCINOS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2022-08-22 - 2023-01-21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