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VELEZ GUZMAN,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UNIVERSIDAD AUTONOMA DE AGUASCALIENTES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VOLCÁN POPOCATÉPETL #5425 INTERIOR 10, FRACC. EL COLLI URBANO 1A. SECCIÓN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VEGM870327UJ3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VEGM870327MASLZR08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VELEZ GUZMAN,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