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VELAZQUEZ AVILA SAYRA ISABEL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CAJA ODONTOLOGIA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MEDRANO 1127 REVOLUCION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44400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VEAS970127MJCLVY01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VEAS970127SK6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CAJA ODONTOLOGIA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MAYO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JUNIO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CAJA ODONTOLOGIA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MAYO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VELAZQUEZ AVILA SAYRA ISABEL.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