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VALLE ARMENTA AGUSTIN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MIGUEL RIVERO 3445 BEATRIZ HERNANDEZ</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VAAA781202HJCLRG04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VAAA7812025Z3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VALLE ARMENTA AGUSTIN.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