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VALENZUELA GODOY, JUAN PEDRO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VAGJ851104MJ8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VAGJ851104HSRLDN04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VALENZUELA GODOY, JUAN PEDRO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 (EST)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 (EST)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