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TELLEZ CASTILLO JUAN CARLOS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DIRECCION ACADEMICA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OSVALDO 78 REAL DEL VALLE</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TECJ741223HDFLSN07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TECJ741223PA8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DIRECCION ACADEMICA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DIRECCION ACADEMICA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$ 35,000.00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TREINTA Y 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TELLEZ CASTILLO JUAN CARLOS.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