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2CBDE1E7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>, REPRESENTADA EN ESTE INSTRUMENTO POR EL SEÑOR JAVIER CANTALAPIEDRA MALPICA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TEJEDA NAVARRO, YARA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ARQUITECTURA E INGENIERIAS,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NP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Rinconada de los abetos 337 casa 25 Coto abetos en Valle de san Isidro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TENY7508143W0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bookmarkStart w:id="0" w:name="_GoBack"/>
      <w:r w:rsidR="00E664FF" w:rsidRPr="005974C8">
        <w:rPr>
          <w:rFonts w:ascii="Arial" w:hAnsi="Arial" w:cs="Arial"/>
          <w:sz w:val="20"/>
          <w:szCs w:val="20"/>
          <w:u w:val="single"/>
        </w:rPr>
        <w:t>TENY750814MJCJVR04</w:t>
      </w:r>
      <w:bookmarkEnd w:id="0"/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13EB819B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 xml:space="preserve">día 12 de Septiembre del 2022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Diciembre del 2022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0DCE71EB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007BAAF4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507CA322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contraen,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Jalisco 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40C9F79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ésta,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11A0A1F0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7CD9F6E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>Estado de Jalisco</w:t>
      </w:r>
      <w:r w:rsidRPr="0047161B">
        <w:rPr>
          <w:rFonts w:ascii="Arial" w:hAnsi="Arial" w:cs="Arial"/>
          <w:sz w:val="20"/>
          <w:szCs w:val="20"/>
        </w:rPr>
        <w:t xml:space="preserve"> y,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Guadalajara, 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17BD8A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Zapopan, Jalisco, a 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Diciembre  del año  2022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TEJEDA NAVARRO, YARA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COMPOSICION ARQUITECTONICA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PERCEPCION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DE INTERIORES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DISEÑO GRAFICO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TEORIA DE LA PERCEPCION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ARQUITECTURA 2021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RESIDECIA Y SUPERVISIÓN DE OBRA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DEPORTIVA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CIENCIAS DEL DEPORTE Y GESTION DIRECTIVA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DEPORTES DE CONTACTO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2022-08-01 - 2023-01-25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2B0F7" w14:textId="77777777" w:rsidR="001F377A" w:rsidRDefault="001F377A">
      <w:r>
        <w:separator/>
      </w:r>
    </w:p>
  </w:endnote>
  <w:endnote w:type="continuationSeparator" w:id="0">
    <w:p w14:paraId="75062BE5" w14:textId="77777777" w:rsidR="001F377A" w:rsidRDefault="001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912BE" w14:textId="77777777" w:rsidR="001F377A" w:rsidRDefault="001F377A">
      <w:r>
        <w:separator/>
      </w:r>
    </w:p>
  </w:footnote>
  <w:footnote w:type="continuationSeparator" w:id="0">
    <w:p w14:paraId="10C85629" w14:textId="77777777" w:rsidR="001F377A" w:rsidRDefault="001F3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76E77"/>
    <w:rsid w:val="000E20AD"/>
    <w:rsid w:val="000E50AB"/>
    <w:rsid w:val="000E570F"/>
    <w:rsid w:val="001344F9"/>
    <w:rsid w:val="00135B52"/>
    <w:rsid w:val="00155D2C"/>
    <w:rsid w:val="001D3295"/>
    <w:rsid w:val="001D40D3"/>
    <w:rsid w:val="001F377A"/>
    <w:rsid w:val="00216DB3"/>
    <w:rsid w:val="00233BF2"/>
    <w:rsid w:val="002B27F8"/>
    <w:rsid w:val="002C474F"/>
    <w:rsid w:val="002D5C1A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974C8"/>
    <w:rsid w:val="005B44C4"/>
    <w:rsid w:val="005C1387"/>
    <w:rsid w:val="00671C0D"/>
    <w:rsid w:val="006A0EAD"/>
    <w:rsid w:val="007419E9"/>
    <w:rsid w:val="0074696A"/>
    <w:rsid w:val="007E2BC4"/>
    <w:rsid w:val="0081097E"/>
    <w:rsid w:val="008167A3"/>
    <w:rsid w:val="00826B7B"/>
    <w:rsid w:val="008B3E43"/>
    <w:rsid w:val="008D273A"/>
    <w:rsid w:val="00934542"/>
    <w:rsid w:val="00946956"/>
    <w:rsid w:val="009670C8"/>
    <w:rsid w:val="009949A3"/>
    <w:rsid w:val="00A00F11"/>
    <w:rsid w:val="00A81381"/>
    <w:rsid w:val="00AB574C"/>
    <w:rsid w:val="00B205EB"/>
    <w:rsid w:val="00B31D9F"/>
    <w:rsid w:val="00B554FB"/>
    <w:rsid w:val="00B55E8F"/>
    <w:rsid w:val="00BC1452"/>
    <w:rsid w:val="00BC17DF"/>
    <w:rsid w:val="00BC18E1"/>
    <w:rsid w:val="00BE72D6"/>
    <w:rsid w:val="00C1673E"/>
    <w:rsid w:val="00C460E7"/>
    <w:rsid w:val="00D65CA0"/>
    <w:rsid w:val="00DA12BA"/>
    <w:rsid w:val="00DB0424"/>
    <w:rsid w:val="00E317A4"/>
    <w:rsid w:val="00E53F35"/>
    <w:rsid w:val="00E664FF"/>
    <w:rsid w:val="00E753FF"/>
    <w:rsid w:val="00EB2A1E"/>
    <w:rsid w:val="00EB35FF"/>
    <w:rsid w:val="00ED30F3"/>
    <w:rsid w:val="00EE0875"/>
    <w:rsid w:val="00F00C32"/>
    <w:rsid w:val="00F2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2CF-11A6-B241-B530-530AC8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36</cp:revision>
  <dcterms:created xsi:type="dcterms:W3CDTF">2022-08-19T16:43:00Z</dcterms:created>
  <dcterms:modified xsi:type="dcterms:W3CDTF">2022-08-29T20:31:00Z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