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SANDOVAL GONZALEZ DIEGO FABIAN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LA PIEDROTA 14 ALDAMA TETLAN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SAGD980414HJCNNG01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SAGD980414KH2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SANDOVAL GONZALEZ DIEGO FABIAN.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