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SANCHEZ CRUZ OMAR</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30</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AGUA PRIETA #21 SAN JUAN DE OCOTAN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45019</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SACO910720HJCNRM01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SACO9107205S7</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01 DE DICIEMBRE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29 DE DICIEMBRE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06:00 A 14:00 HORAS DE LUNES A VIERNES Y 06:00 A 10:00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$ 7,000.00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SIETE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01 DE DICIEMBRE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SANCHEZ CRUZ OMAR.</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