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SAAVEDRA SALAZAR ARMANDO DANIEL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DISEÑADOR AUDIOVISUAL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CALZADA CENTRAL #250 CD. GRANJA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SASA960102HJCVLR02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SASA960102UW3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DISEÑADOR AUDIOVISUAL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FEBRERO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DISEÑADOR AUDIOVISUAL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$ 10,500.00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DIEZ MIL QUINIENTOS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SAAVEDRA SALAZAR ARMANDO DANIEL.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