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PLANIFICACIÓN Y GESTIÓN INTEGRAL DE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PLANIFICACIÓN Y GESTIÓN INTEGRAL DE OBRAS CIVILES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