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ROMERO REYES, ANDREA.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ROMERO REYES, ANDREA.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RORA910705MJCMYN02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RORA910705ND2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23940321606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dia 01 de Agosto del 2022.</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dia 31 de Agosto del 2022</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andiromero@ucgdl.edu.mx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ROMERO REYES, ANDREA.</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