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REYES ANDREA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SUBDIRECTOR DE VETERINARIA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DE LA PRADERA 2422 PRADERAS DEL CENTINELA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RORA910705MJCMYN02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RORA910705ND2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SUBDIRECTOR DE VETERINARIA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SUBDIRECTOR DE VETERINARIA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16:00 HORAS DE LUNES A JUEVES Y 07:00 A 15:00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REYES ANDREA.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