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RODRIGUEZ RAMIREZ JUAN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TI</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 Bernardo 7 B SANTA ROSA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RORJ940928HJCDMN06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RORJ940928SV7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TI</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TI</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RODRIGUEZ RAMIREZ JUAN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