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ROBLES ARROYO ANA BEATRIZ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ACADÉMICO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ANDRES TERAN 1845 LOMAS DEL COUNTRY</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44610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ROAA900601MJCBRN03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ROAA900601P72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ACADÉMICO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20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ACADÉMICO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ROBLES ARROYO ANA BEATRIZ.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