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REGALADO RAMIREZ JUAN MANUEL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CIRCUITO LIMA 151 CLOSTER 46 SANTA FE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RERJ720919HJCGMN03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RERJ7209197T2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25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25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REGALADO RAMIREZ JUAN MANUEL.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