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SALES, CARMEN GRIC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447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CALLE E 2877 COL. VALLE DE SAN NICOLAS 45066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C690319Q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C690319MJCMS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SALES, CARMEN GRIC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