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RAMIREZ ESCOBEDO ROMAN OSVALDO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PINTOR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BELISARIO DOMINGUEZ 3101 EXT 15 JARD DE STA ISABEL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RAER900813HJCMSM08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RAER9008133Q6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PINTOR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30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PINTOR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30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RAMIREZ ESCOBEDO ROMAN OSVALDO.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