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PARRA SOLIS MARIA CRISTINA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FRESNOS #62 LOMAS DEL CENTINELA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PASC740215MJCRLR02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PASC740215JJ9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JULIO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AGOSTO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JULIO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PARRA SOLIS MARIA CRISTINA.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