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NUÑEZ VAZQUEZ, CARLOS RICARDO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SEMESTRAL,CUATRIMESTRAL,N/A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NUVC83010697A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NUVC830106HJCXSR00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NUÑEZ VAZQUEZ, CARLOS RICARDO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CIRUGÍA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MAESTRIA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ODONTOMAES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2022-08-26 - 2023-01-21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DIPLOMADO ODONTO TEORIA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ODONTODT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2022-08-26 - 2023-01-21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