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VELAZQUEZ, GABRIELA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MOVG890724NL9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MOVG890724MJCRLB07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Julio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VELAZQUEZ, GABRIELA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2024-06-21 - 2024-06-21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2024-06-07 - 2024-06-07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2024-05-10 - 2024-05-10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2024-04-26 - 2024-04-26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2024-04-12 - 2024-04-12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2024-03-22 - 2024-03-22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2024-07-12 - 2024-07-12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2024-06-28 - 2024-06-28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2024-03-15 - 2024-03-15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2024-05-31 - 2024-05-31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2024-05-17 - 2024-05-17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2024-05-03 - 2024-05-03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2024-04-19 - 2024-04-19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2024-04-05 - 2024-04-05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2024-05-03 - 2024-05-03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2024-05-31 - 2024-05-31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2024-05-11 - 2024-05-11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2024-05-04 - 2024-05-04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2024-06-01 - 2024-06-01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2024-05-25 - 2024-05-25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2024-05-18 - 2024-05-18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