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MORALES MADERA KATIA NOEMI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COMMUNITY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 COLEGIO MILITAR 3680 EL FORTIN</w:t>
      </w:r>
      <w:r w:rsidR="003F6EA4">
        <w:rPr>
          <w:rFonts w:ascii="Century Gothic" w:hAnsi="Century Gothic"/>
          <w:b/>
          <w:color w:val="1F497D" w:themeColor="text2"/>
          <w:sz w:val="22"/>
          <w:szCs w:val="22"/>
        </w:rPr>
        <w:t xml:space="preserve"> COLIMA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MOMK940731MCMRDT09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MOMK940731G12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COMMUNITY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COMMUNITY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MORALES MADERA KATIA NOEMI.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