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MONTES DE OCA DIAZ OCTAVIO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PREFECTO BACHILLERATO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47</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ISLA ANTIGUA 3064 LA CRUZ RESIDENCIAL</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44950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MODO760802HJCNZC08</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MODO760802L95</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PREFECTO BACHILLERATO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14 DE SEPTIEMBRE DEL 2023</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12 DE OCTUBRE DEL 2023</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PREFECTO BACHILLERATO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06:30 A 15:00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14 DE SEPTIEMBRE DEL 2023</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MONTES DE OCA DIAZ OCTAVIO.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