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MEJIA NAVARRO DIEGO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PRODUCTOR AUDIOVISUAL</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EL PROGRAMADOR 44 CIUDAD DEL TEPEYAC</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45150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MEND960603HJCJVG04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MEND9606032Z8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PRODUCTOR AUDIOVISUAL</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16 DE MARZO DEL 2018</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13 DE ABRIL DEL 2018</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PRODUCTOR AUDIOVISUAL</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$ 16,500.00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DIECISEIS MIL QUINIENTOS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16 DE MARZO DEL 2018</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MEJIA NAVARRO DIEGO.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