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MARTINEZ AHUMADA HORACIO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JARDINERO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53</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AV. TREBOL 25 ARVENTO</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45670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PEAC720913HJCRHR00</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PEAC720913CT8</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JARDINERO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27 DE ABRIL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25 DE MAYO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JARDINERO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07:00 A 11:00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NUEVE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27 DE ABRIL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MARTINEZ AHUMADA HORACIO.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