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MARIN MEDINA,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EN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13115169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MAMA830521AA8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MAMA830521HTCRDL04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28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Abril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MARIN MEDINA,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2025-05-10 - 2025-05-10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2025-05-24 - 2025-05-24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2025-06-07 - 2025-06-07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INTERDICIPLINARIO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2025-06-21 - 2025-06-21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