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HERRERA, VERONICA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8851562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MAHV7211021C5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MAHV721102MGRCRR05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HERRERA, VERONICA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DISEÑO GRÁFICO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CONSUMIDOR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DESAFIOS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INTERVENCIÓN EN PROCESOS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DE LA ENTREVISTA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DEL LIDER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INTERVENCIÓN EN PROCESOS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INDUCCIÓN A LA INTERVENCIÓN EN EDUCACIÓN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