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LAZO RODRIGUEZ VERONICA ELIZABETH</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CLL LAUREL 3 MARIANO OTERO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LARV980203MJCZDR08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LARV980203NN4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JULIO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AGOSTO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JULIO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LAZO RODRIGUEZ VERONICA ELIZABETH.</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