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HARO GUTIERREZ,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HARV980409SN2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HAGV980409HJCRTC06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HARO GUTIERREZ,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2023-01-20 - 2023-06-16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2023-01-20 - 2023-06-16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2023-01-20 - 2023-06-16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2023-01-20 - 2023-06-16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2023-01-20 - 2023-06-16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2023-01-20 - 2023-06-16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