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GUITRON PRADO,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2948832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GUPE7107155N5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GUPE710715HJCTRD04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GUITRON PRADO,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SOCIEDAD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SOCIEDAD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SOCIEDAD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