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GUERRERO RAZO NOE LUIS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LA PALMA 120 LOS ALAMITOS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GURN680826HJCRZX05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GURN680826NA1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27 DE JUNIO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25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$ 13,000.00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TRECE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27 DE JUNIO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GUERRERO RAZO NOE LUIS.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