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GRADILLA FRANCO OCTAVIO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VINCULACIÓN EMPRESARIAL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AND R DE ECUADOR 585 EL ALAMO ORIENTE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45560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GAFO850627HJCRRC02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GAFO850627QA4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VINCULACIÓN EMPRESARIAL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31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VINCULACIÓN EMPRESARIAL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$ 14,000.00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CATORCE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31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GRADILLA FRANCO OCTAVIO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