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GONZALEZ RODRIGUEZ CRISTIAN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DE LOS MAESTROS 3376 LOMAS DE TABACHINES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GORC921221HJCNDR02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GORC9212213Z8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GONZALEZ RODRIGUEZ CRISTIAN.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