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GOMEZ MEDINA MA MAGDALENA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GUACAMAYA #3545 INT 4 LAS PALOMAS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45190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GOMM730525MJCMDG07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GOMM730525943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DICIEMBRE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DICIEMBRE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20:00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DICIEMBRE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GOMEZ MEDINA MA MAGDALENA.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