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GUZMAN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J CAYETANO P 3553 A RESID PONIE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GE771116HJCRZ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GE771116GK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GUZMAN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