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GAMIÑO FRANCO NORMA ALICIA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PRIV LOMA DE JAEN 103 C CIELITO LINDO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GAFN731028MJCMRR09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GAFN731028U99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ABRIL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17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21:00 A 06:00 HORAS DE LUNES A DOMINGO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ABRIL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GAMIÑO FRANCO NORMA ALICIA.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