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ELIZALDE RODRIGUEZ JOSE FRANCISCO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 DE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CIRCUITO BOSQUES DE SAN GONZALO BOSQUES DE SAN GONZALO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EIRF741108HJCLDR02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EIRF7411086X7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 DE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02 DE ENERO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30 DE ENERO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 DE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02 DE ENERO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ELIZALDE RODRIGUEZ JOSE FRANCISCO.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