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DIMAS MARTINEZ CRISTINA SARAHI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COORDINADORA DE IDIOMAS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FEDERICO MEDRANO 3031 SAN RAFAEL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DIMC980131MJCMRR01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DIMC980131953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COORDINADORA DE IDIOMAS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COORDINADORA DE IDIOMAS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DIMAS MARTINEZ CRISTINA SARAHI.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