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DA SILVA ROBERTO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DEPORTES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72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BRASILEÑA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CUITAHUAC 4478 JARDINES DEL SOL</w:t>
      </w:r>
      <w:r w:rsidR="003F6EA4">
        <w:rPr>
          <w:rFonts w:ascii="Century Gothic" w:hAnsi="Century Gothic"/>
          <w:b/>
          <w:color w:val="1F497D" w:themeColor="text2"/>
          <w:sz w:val="22"/>
          <w:szCs w:val="22"/>
        </w:rPr>
        <w:t xml:space="preserve"> SAO PAULO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SIXR510624HNELXB08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DARO510624LY5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DEPORTES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DEPORTES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09:00 HORAS DE LUNES Y 07:00 A 09:09 HORAS DE MARTES Y 12:50 A 13:30 HORAS DE MIERCOLES Y 07:00 A 14:30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DA SILVA ROBERTO.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