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 OHRNER,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13719295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COLINA DEL CAPITOLIO 2355 INT. 1 COL. COLINAS DE ATEMAJAC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CUOF9507191R5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CUOF950719HJCVHR00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 OHRNER,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ESPECIALIDAD EN TÉCNICAS MANUALES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TRATAMIENTO MANUAL DE LA ARTICULACIÓN EN MUÑECA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