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CONTRERAS VAZQUEZ, ERIKA LIZET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SEMESTRAL,DIPLOMADO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117375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COVE820721660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COVE820721MJCNZR09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CONTRERAS VAZQUEZ, ERIKA LIZET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16S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2025-01-24 - 2025-05-15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DIPLOMADO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CUCHARILLAS, BASES Y RODILLOS, PRUEBA DE DIENTES Y ENTREGA DE LA DENTADURA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16S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2025-01-24 - 2025-05-15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