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CHAVEZ ACOSTA MARCO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ARACELI SOUZA 5385 D 15 PASEOS DEL SOL</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CARM790906HDFHSR06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CARM790906CE8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CHAVEZ ACOSTA MARCO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