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CASTRO OLVERA SARA ELIA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DIRECTORA ACADEMICA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42</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PASEO DE LOS BREZOS 755 ALAMEDAS DE TESISTAN</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45185</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CAOS800706MJCSLR02</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CAOS8007069C4</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DIRECTORA ACADEMICA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14 DE NOVIEMBRE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12 DE DICIEMBRE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DIRECTORA ACADEMICA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$ 40,000.00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CUARENTA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14 DE NOVIEMBRE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CASTRO OLVERA SARA ELIA.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