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CASTELLANOS CAMPOS IAN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PROV AV GUADALUPE 917 GLORIAS DEL COLLI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CACI020814HJCSMNA9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CACI020814CC4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CASTELLANOS CAMPOS IAN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