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CASAS ARENAS, MAYRA LILIANA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12156238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STA.JULIA 47 C.P SAN FRANCISCO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CAAM920621855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CAAM920621MZSSRY03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Noviembre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CASAS ARENAS, MAYRA LILIANA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LIC. KINESIOLOGÍA Y 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NERVIOSO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2023-11-13 - 2023-12-16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LIC. KINESIOLOGÍA Y 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NERVIOSO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2023-11-13 - 2023-12-16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