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CARDENAS CHAVEZ SAUL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SALA DE MAESTROS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FRANCISCO JAVIER MINA 118 EL ROSARIO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44898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CACS870828HJCRHL02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CACS870828J30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SALA DE MAESTROS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SALA DE MAESTROS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CARDENAS CHAVEZ SAUL.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