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CANO MARTINEZ CLAUDIA FABIOLA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ADM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BOSQUE DEL CENTINELA 694 35 VILLAS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CAMC730331MJCNRL02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CAMC7303317M9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ADM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ADM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CANO MARTINEZ CLAUDIA FABIOLA.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