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FLORES, ERENDIDA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4079440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CAFE600415RG3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CAFE600415MCSMLR09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FLORES, ERENDIDA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PROCEDIMIENTOS Y ELEMENTOS DE LA AUDITORIA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TEORIA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2023-03-03 - 2023-07-25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